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0A" w:rsidRDefault="00065C0A" w:rsidP="00065C0A">
      <w:pPr>
        <w:tabs>
          <w:tab w:val="left" w:pos="-284"/>
        </w:tabs>
      </w:pPr>
    </w:p>
    <w:p w:rsidR="00065C0A" w:rsidRDefault="00065C0A" w:rsidP="00065C0A">
      <w:pPr>
        <w:tabs>
          <w:tab w:val="left" w:pos="-284"/>
        </w:tabs>
        <w:jc w:val="center"/>
        <w:rPr>
          <w:b/>
          <w:color w:val="7030A0"/>
          <w:sz w:val="36"/>
          <w:szCs w:val="36"/>
        </w:rPr>
      </w:pPr>
      <w:r w:rsidRPr="000B6069">
        <w:rPr>
          <w:b/>
          <w:color w:val="7030A0"/>
          <w:sz w:val="36"/>
          <w:szCs w:val="36"/>
        </w:rPr>
        <w:t>FINAL APPLICATION</w:t>
      </w:r>
      <w:r>
        <w:rPr>
          <w:b/>
          <w:color w:val="7030A0"/>
          <w:sz w:val="36"/>
          <w:szCs w:val="36"/>
        </w:rPr>
        <w:t xml:space="preserve"> FORM</w:t>
      </w:r>
    </w:p>
    <w:p w:rsidR="00065C0A" w:rsidRPr="000B6069" w:rsidRDefault="00065C0A" w:rsidP="00065C0A">
      <w:pPr>
        <w:tabs>
          <w:tab w:val="left" w:pos="-284"/>
        </w:tabs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Should not exceed TWELVE pages (reference list excluded)</w:t>
      </w:r>
    </w:p>
    <w:p w:rsidR="00065C0A" w:rsidRPr="000B6069" w:rsidRDefault="00065C0A" w:rsidP="00065C0A">
      <w:pPr>
        <w:tabs>
          <w:tab w:val="left" w:pos="-284"/>
        </w:tabs>
        <w:rPr>
          <w:sz w:val="28"/>
          <w:szCs w:val="28"/>
          <w:lang w:val="en-GB"/>
        </w:rPr>
      </w:pPr>
      <w:r w:rsidRPr="000B6069">
        <w:rPr>
          <w:sz w:val="28"/>
          <w:szCs w:val="28"/>
          <w:lang w:val="en-GB"/>
        </w:rPr>
        <w:t xml:space="preserve">Typewriting </w:t>
      </w:r>
      <w:proofErr w:type="gramStart"/>
      <w:r w:rsidRPr="000B6069">
        <w:rPr>
          <w:sz w:val="28"/>
          <w:szCs w:val="28"/>
          <w:lang w:val="en-GB"/>
        </w:rPr>
        <w:t>recommendations :</w:t>
      </w:r>
      <w:proofErr w:type="gramEnd"/>
    </w:p>
    <w:p w:rsidR="00065C0A" w:rsidRPr="000B6069" w:rsidRDefault="00065C0A" w:rsidP="00065C0A">
      <w:pPr>
        <w:tabs>
          <w:tab w:val="left" w:pos="-284"/>
        </w:tabs>
        <w:rPr>
          <w:sz w:val="24"/>
          <w:szCs w:val="24"/>
          <w:lang w:val="en-GB"/>
        </w:rPr>
      </w:pPr>
      <w:r w:rsidRPr="000B6069">
        <w:rPr>
          <w:sz w:val="28"/>
          <w:szCs w:val="28"/>
          <w:lang w:val="en-GB"/>
        </w:rPr>
        <w:tab/>
      </w:r>
      <w:r w:rsidRPr="000B6069">
        <w:rPr>
          <w:sz w:val="24"/>
          <w:szCs w:val="24"/>
          <w:lang w:val="en-GB"/>
        </w:rPr>
        <w:t>Font versions: Ariel or Calibri</w:t>
      </w:r>
    </w:p>
    <w:p w:rsidR="00065C0A" w:rsidRPr="000B6069" w:rsidRDefault="00065C0A" w:rsidP="00065C0A">
      <w:pPr>
        <w:tabs>
          <w:tab w:val="left" w:pos="-284"/>
        </w:tabs>
        <w:rPr>
          <w:sz w:val="24"/>
          <w:szCs w:val="24"/>
          <w:lang w:val="fr-BE"/>
        </w:rPr>
      </w:pPr>
      <w:r w:rsidRPr="000B6069">
        <w:rPr>
          <w:sz w:val="24"/>
          <w:szCs w:val="24"/>
          <w:lang w:val="en-GB"/>
        </w:rPr>
        <w:tab/>
      </w:r>
      <w:r w:rsidRPr="000B6069">
        <w:rPr>
          <w:sz w:val="24"/>
          <w:szCs w:val="24"/>
          <w:lang w:val="fr-BE"/>
        </w:rPr>
        <w:t>Font size: 11</w:t>
      </w:r>
    </w:p>
    <w:p w:rsidR="00065C0A" w:rsidRPr="000B6069" w:rsidRDefault="00065C0A" w:rsidP="00065C0A">
      <w:pPr>
        <w:pStyle w:val="Lijstalinea"/>
        <w:tabs>
          <w:tab w:val="left" w:pos="-284"/>
        </w:tabs>
        <w:ind w:left="360"/>
        <w:rPr>
          <w:rFonts w:cstheme="minorHAnsi"/>
          <w:sz w:val="24"/>
          <w:szCs w:val="24"/>
        </w:rPr>
      </w:pPr>
      <w:r w:rsidRPr="000B6069">
        <w:rPr>
          <w:sz w:val="24"/>
          <w:szCs w:val="24"/>
        </w:rPr>
        <w:tab/>
        <w:t>Line spacing: 1.15</w:t>
      </w:r>
    </w:p>
    <w:p w:rsidR="00065C0A" w:rsidRDefault="00065C0A" w:rsidP="00065C0A">
      <w:pPr>
        <w:tabs>
          <w:tab w:val="left" w:pos="-284"/>
        </w:tabs>
      </w:pPr>
    </w:p>
    <w:p w:rsidR="00065C0A" w:rsidRPr="000717D3" w:rsidRDefault="00065C0A" w:rsidP="00065C0A">
      <w:pPr>
        <w:pStyle w:val="Lijstalinea"/>
        <w:numPr>
          <w:ilvl w:val="0"/>
          <w:numId w:val="1"/>
        </w:numPr>
        <w:tabs>
          <w:tab w:val="left" w:pos="-284"/>
        </w:tabs>
        <w:ind w:hanging="720"/>
        <w:rPr>
          <w:b/>
          <w:sz w:val="32"/>
          <w:szCs w:val="32"/>
        </w:rPr>
      </w:pPr>
      <w:r w:rsidRPr="000717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cience </w:t>
      </w:r>
      <w:r w:rsidRPr="000717D3">
        <w:rPr>
          <w:b/>
          <w:sz w:val="32"/>
          <w:szCs w:val="32"/>
        </w:rPr>
        <w:t>&amp;T</w:t>
      </w:r>
      <w:r>
        <w:rPr>
          <w:b/>
          <w:sz w:val="32"/>
          <w:szCs w:val="32"/>
        </w:rPr>
        <w:t>echnology</w:t>
      </w:r>
      <w:r w:rsidRPr="000717D3">
        <w:rPr>
          <w:b/>
          <w:sz w:val="32"/>
          <w:szCs w:val="32"/>
        </w:rPr>
        <w:t xml:space="preserve"> EXCELLENCE</w:t>
      </w:r>
    </w:p>
    <w:p w:rsidR="00065C0A" w:rsidRDefault="00065C0A" w:rsidP="00065C0A"/>
    <w:p w:rsidR="00065C0A" w:rsidRPr="000717D3" w:rsidRDefault="00065C0A" w:rsidP="00065C0A">
      <w:pPr>
        <w:pStyle w:val="Lijstalinea"/>
        <w:numPr>
          <w:ilvl w:val="1"/>
          <w:numId w:val="1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CHALLENGE</w:t>
      </w:r>
    </w:p>
    <w:p w:rsidR="00065C0A" w:rsidRDefault="00065C0A" w:rsidP="00065C0A">
      <w:pPr>
        <w:pStyle w:val="Lijstalinea"/>
      </w:pP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MAIN AIM  OF THE CHALLENGE</w:t>
      </w:r>
    </w:p>
    <w:p w:rsidR="00065C0A" w:rsidRPr="00AD3212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AD3212">
        <w:rPr>
          <w:color w:val="5F497A" w:themeColor="accent4" w:themeShade="BF"/>
        </w:rPr>
        <w:t xml:space="preserve">To be worked out for the </w:t>
      </w:r>
      <w:r w:rsidRPr="006569E2">
        <w:rPr>
          <w:b/>
          <w:color w:val="5F497A" w:themeColor="accent4" w:themeShade="BF"/>
        </w:rPr>
        <w:t>preliminary</w:t>
      </w:r>
      <w:r w:rsidRPr="00AD3212">
        <w:rPr>
          <w:color w:val="5F497A" w:themeColor="accent4" w:themeShade="BF"/>
        </w:rPr>
        <w:t xml:space="preserve"> application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RELEVANCE AND TIMELINES</w:t>
      </w:r>
    </w:p>
    <w:p w:rsidR="00065C0A" w:rsidRPr="00AD3212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AD3212">
        <w:rPr>
          <w:color w:val="5F497A" w:themeColor="accent4" w:themeShade="BF"/>
        </w:rPr>
        <w:t>To be</w:t>
      </w:r>
      <w:r>
        <w:rPr>
          <w:color w:val="5F497A" w:themeColor="accent4" w:themeShade="BF"/>
        </w:rPr>
        <w:t xml:space="preserve"> worked out for the </w:t>
      </w:r>
      <w:r w:rsidRPr="006569E2">
        <w:rPr>
          <w:b/>
          <w:color w:val="5F497A" w:themeColor="accent4" w:themeShade="BF"/>
        </w:rPr>
        <w:t>final</w:t>
      </w:r>
      <w:r>
        <w:rPr>
          <w:color w:val="5F497A" w:themeColor="accent4" w:themeShade="BF"/>
        </w:rPr>
        <w:t xml:space="preserve"> application</w:t>
      </w:r>
    </w:p>
    <w:p w:rsidR="00065C0A" w:rsidRPr="006569E2" w:rsidRDefault="00065C0A" w:rsidP="00065C0A">
      <w:pPr>
        <w:pStyle w:val="Lijstalinea"/>
        <w:ind w:left="633" w:firstLine="360"/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>Timelines:</w:t>
      </w:r>
    </w:p>
    <w:p w:rsidR="00065C0A" w:rsidRPr="006569E2" w:rsidRDefault="00065C0A" w:rsidP="00065C0A">
      <w:pPr>
        <w:tabs>
          <w:tab w:val="left" w:pos="993"/>
          <w:tab w:val="left" w:pos="2268"/>
          <w:tab w:val="left" w:pos="2552"/>
        </w:tabs>
        <w:spacing w:line="240" w:lineRule="auto"/>
        <w:ind w:left="993"/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>1.1.2.1</w:t>
      </w:r>
      <w:proofErr w:type="gramStart"/>
      <w:r w:rsidRPr="006569E2">
        <w:rPr>
          <w:i/>
          <w:color w:val="5F497A" w:themeColor="accent4" w:themeShade="BF"/>
        </w:rPr>
        <w:t>.  Team</w:t>
      </w:r>
      <w:proofErr w:type="gramEnd"/>
      <w:r w:rsidRPr="006569E2">
        <w:rPr>
          <w:i/>
          <w:color w:val="5F497A" w:themeColor="accent4" w:themeShade="BF"/>
        </w:rPr>
        <w:t xml:space="preserve"> building- Work plan- Ethical Committee approval-  Electronic Study files- logistics-Newsletters </w:t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</w:p>
    <w:p w:rsidR="00065C0A" w:rsidRPr="006569E2" w:rsidRDefault="00065C0A" w:rsidP="00065C0A">
      <w:pPr>
        <w:tabs>
          <w:tab w:val="left" w:pos="993"/>
          <w:tab w:val="left" w:pos="2268"/>
          <w:tab w:val="left" w:pos="2552"/>
        </w:tabs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ab/>
        <w:t>1.1.2.2</w:t>
      </w:r>
      <w:proofErr w:type="gramStart"/>
      <w:r w:rsidRPr="006569E2">
        <w:rPr>
          <w:i/>
          <w:color w:val="5F497A" w:themeColor="accent4" w:themeShade="BF"/>
        </w:rPr>
        <w:t>.  Recruitment</w:t>
      </w:r>
      <w:proofErr w:type="gramEnd"/>
      <w:r w:rsidRPr="006569E2">
        <w:rPr>
          <w:i/>
          <w:color w:val="5F497A" w:themeColor="accent4" w:themeShade="BF"/>
        </w:rPr>
        <w:t>- communication within team members</w:t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</w:p>
    <w:p w:rsidR="00065C0A" w:rsidRPr="006569E2" w:rsidRDefault="00065C0A" w:rsidP="00065C0A">
      <w:pPr>
        <w:tabs>
          <w:tab w:val="left" w:pos="993"/>
          <w:tab w:val="left" w:pos="2268"/>
          <w:tab w:val="left" w:pos="2552"/>
        </w:tabs>
        <w:rPr>
          <w:i/>
          <w:color w:val="5F497A" w:themeColor="accent4" w:themeShade="BF"/>
        </w:rPr>
      </w:pPr>
      <w:r w:rsidRPr="006569E2">
        <w:rPr>
          <w:i/>
          <w:color w:val="5F497A" w:themeColor="accent4" w:themeShade="BF"/>
        </w:rPr>
        <w:tab/>
        <w:t>1.1.2.3</w:t>
      </w:r>
      <w:proofErr w:type="gramStart"/>
      <w:r w:rsidRPr="006569E2">
        <w:rPr>
          <w:i/>
          <w:color w:val="5F497A" w:themeColor="accent4" w:themeShade="BF"/>
        </w:rPr>
        <w:t>.  Interpretation</w:t>
      </w:r>
      <w:proofErr w:type="gramEnd"/>
      <w:r w:rsidRPr="006569E2">
        <w:rPr>
          <w:i/>
          <w:color w:val="5F497A" w:themeColor="accent4" w:themeShade="BF"/>
        </w:rPr>
        <w:t>-conclusion-publication-dissemination</w:t>
      </w:r>
      <w:r w:rsidRPr="006569E2">
        <w:rPr>
          <w:i/>
          <w:color w:val="5F497A" w:themeColor="accent4" w:themeShade="BF"/>
        </w:rPr>
        <w:tab/>
      </w:r>
    </w:p>
    <w:p w:rsidR="00065C0A" w:rsidRDefault="00065C0A" w:rsidP="00065C0A">
      <w:pPr>
        <w:tabs>
          <w:tab w:val="left" w:pos="993"/>
          <w:tab w:val="left" w:pos="2268"/>
          <w:tab w:val="left" w:pos="2552"/>
        </w:tabs>
      </w:pPr>
    </w:p>
    <w:p w:rsidR="00065C0A" w:rsidRPr="000717D3" w:rsidRDefault="00065C0A" w:rsidP="00065C0A">
      <w:pPr>
        <w:pStyle w:val="Lijstalinea"/>
        <w:numPr>
          <w:ilvl w:val="1"/>
          <w:numId w:val="1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OBJECTIVES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 xml:space="preserve">RESEARCH COORDINATION OBJECTIVES </w:t>
      </w:r>
    </w:p>
    <w:p w:rsidR="00065C0A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33443C">
        <w:rPr>
          <w:color w:val="5F497A" w:themeColor="accent4" w:themeShade="BF"/>
        </w:rPr>
        <w:t xml:space="preserve">To be worked out for the </w:t>
      </w:r>
      <w:r w:rsidRPr="006569E2">
        <w:rPr>
          <w:b/>
          <w:color w:val="5F497A" w:themeColor="accent4" w:themeShade="BF"/>
        </w:rPr>
        <w:t>preliminary</w:t>
      </w:r>
      <w:r>
        <w:rPr>
          <w:color w:val="5F497A" w:themeColor="accent4" w:themeShade="BF"/>
        </w:rPr>
        <w:t xml:space="preserve"> application</w:t>
      </w:r>
    </w:p>
    <w:p w:rsidR="00065C0A" w:rsidRPr="0033443C" w:rsidRDefault="00065C0A" w:rsidP="00065C0A">
      <w:pPr>
        <w:pStyle w:val="Lijstalinea"/>
        <w:ind w:left="1713"/>
        <w:rPr>
          <w:color w:val="5F497A" w:themeColor="accent4" w:themeShade="BF"/>
        </w:rPr>
      </w:pPr>
      <w:r>
        <w:rPr>
          <w:color w:val="5F497A" w:themeColor="accent4" w:themeShade="BF"/>
        </w:rPr>
        <w:t>Describe the strategy how to reach the main aim of the challenge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CAPACITY-BUILDING OBJECTIVES</w:t>
      </w:r>
    </w:p>
    <w:p w:rsidR="00065C0A" w:rsidRPr="000A22B9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lastRenderedPageBreak/>
        <w:t xml:space="preserve">To be worked out for the </w:t>
      </w:r>
      <w:r w:rsidRPr="006569E2">
        <w:rPr>
          <w:b/>
          <w:color w:val="5F497A" w:themeColor="accent4" w:themeShade="BF"/>
        </w:rPr>
        <w:t>preliminary</w:t>
      </w:r>
      <w:r w:rsidRPr="000A22B9">
        <w:rPr>
          <w:color w:val="5F497A" w:themeColor="accent4" w:themeShade="BF"/>
        </w:rPr>
        <w:t xml:space="preserve"> application</w:t>
      </w:r>
    </w:p>
    <w:p w:rsidR="00065C0A" w:rsidRPr="000A22B9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t>Describe how to implement the human and technical resources to reach the research coordination objectives</w:t>
      </w:r>
    </w:p>
    <w:p w:rsidR="00065C0A" w:rsidRDefault="00065C0A" w:rsidP="00065C0A"/>
    <w:p w:rsidR="00065C0A" w:rsidRDefault="00065C0A" w:rsidP="00065C0A">
      <w:pPr>
        <w:pStyle w:val="Lijstalinea"/>
        <w:numPr>
          <w:ilvl w:val="1"/>
          <w:numId w:val="1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PROGRESS BEYOND THE STATE-OF-THE-ART AND INNOVATION POTENTIAL</w:t>
      </w:r>
    </w:p>
    <w:p w:rsidR="00065C0A" w:rsidRPr="006569E2" w:rsidRDefault="00065C0A" w:rsidP="00065C0A">
      <w:pPr>
        <w:pStyle w:val="Lijstalinea"/>
        <w:rPr>
          <w:color w:val="5F497A" w:themeColor="accent4" w:themeShade="BF"/>
          <w:sz w:val="24"/>
          <w:szCs w:val="24"/>
        </w:rPr>
      </w:pPr>
      <w:r w:rsidRPr="006569E2">
        <w:rPr>
          <w:color w:val="5F497A" w:themeColor="accent4" w:themeShade="BF"/>
          <w:sz w:val="24"/>
          <w:szCs w:val="24"/>
        </w:rPr>
        <w:t xml:space="preserve">To be worked out for the </w:t>
      </w:r>
      <w:r w:rsidRPr="006569E2">
        <w:rPr>
          <w:b/>
          <w:color w:val="5F497A" w:themeColor="accent4" w:themeShade="BF"/>
          <w:sz w:val="24"/>
          <w:szCs w:val="24"/>
        </w:rPr>
        <w:t>preliminary</w:t>
      </w:r>
      <w:r w:rsidRPr="006569E2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DESCRIPTION OF THE STATE-OF-THE-ART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PROGRESS BEYOND THE STATE-OF-THE-ART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INNOVATION IN TACKLING THE CHALLENGE</w:t>
      </w:r>
    </w:p>
    <w:p w:rsidR="00065C0A" w:rsidRDefault="00065C0A" w:rsidP="00065C0A">
      <w:pPr>
        <w:pStyle w:val="Lijstalinea"/>
        <w:ind w:left="1080"/>
      </w:pPr>
    </w:p>
    <w:p w:rsidR="00065C0A" w:rsidRDefault="00065C0A" w:rsidP="00065C0A">
      <w:pPr>
        <w:pStyle w:val="Lijstalinea"/>
        <w:ind w:left="1080"/>
      </w:pPr>
    </w:p>
    <w:p w:rsidR="00065C0A" w:rsidRDefault="00065C0A" w:rsidP="00065C0A">
      <w:pPr>
        <w:pStyle w:val="Lijstalinea"/>
        <w:ind w:left="1080"/>
      </w:pPr>
    </w:p>
    <w:p w:rsidR="00065C0A" w:rsidRDefault="00065C0A" w:rsidP="00065C0A">
      <w:pPr>
        <w:pStyle w:val="Lijstalinea"/>
        <w:ind w:left="1080"/>
      </w:pPr>
    </w:p>
    <w:p w:rsidR="00065C0A" w:rsidRDefault="00065C0A" w:rsidP="00065C0A">
      <w:pPr>
        <w:pStyle w:val="Lijstalinea"/>
        <w:numPr>
          <w:ilvl w:val="1"/>
          <w:numId w:val="1"/>
        </w:numPr>
        <w:rPr>
          <w:b/>
          <w:sz w:val="28"/>
          <w:szCs w:val="28"/>
        </w:rPr>
      </w:pPr>
      <w:r w:rsidRPr="00C50CDD">
        <w:rPr>
          <w:b/>
          <w:sz w:val="28"/>
          <w:szCs w:val="28"/>
        </w:rPr>
        <w:t>ADDED VALUE OF NETWORKING</w:t>
      </w:r>
    </w:p>
    <w:p w:rsidR="00065C0A" w:rsidRPr="00AC7588" w:rsidRDefault="00065C0A" w:rsidP="00065C0A">
      <w:pPr>
        <w:pStyle w:val="Lijstalinea"/>
        <w:rPr>
          <w:sz w:val="24"/>
          <w:szCs w:val="24"/>
        </w:rPr>
      </w:pPr>
      <w:r w:rsidRPr="00AC7588">
        <w:rPr>
          <w:color w:val="5F497A" w:themeColor="accent4" w:themeShade="BF"/>
          <w:sz w:val="24"/>
          <w:szCs w:val="24"/>
        </w:rPr>
        <w:t xml:space="preserve">To be worked out in the </w:t>
      </w:r>
      <w:r>
        <w:rPr>
          <w:b/>
          <w:color w:val="5F497A" w:themeColor="accent4" w:themeShade="BF"/>
          <w:sz w:val="24"/>
          <w:szCs w:val="24"/>
        </w:rPr>
        <w:t>preliminary</w:t>
      </w:r>
      <w:r w:rsidRPr="00AC7588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 w:rsidRPr="000717D3">
        <w:t>IN RELATION TO THE CHALLENGE</w:t>
      </w:r>
    </w:p>
    <w:p w:rsidR="00065C0A" w:rsidRPr="00A63B0B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A63B0B">
        <w:rPr>
          <w:color w:val="5F497A" w:themeColor="accent4" w:themeShade="BF"/>
        </w:rPr>
        <w:t>Describe the added value of creating a network to reach the capacity-building objectives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>
        <w:t>IN RELATION TO EXISTING EFFORTS AT NATIONAL AND/OR INTERNATIONAL LEVEL*</w:t>
      </w:r>
    </w:p>
    <w:p w:rsidR="00065C0A" w:rsidRPr="00A63B0B" w:rsidRDefault="00065C0A" w:rsidP="00065C0A">
      <w:pPr>
        <w:tabs>
          <w:tab w:val="left" w:pos="993"/>
        </w:tabs>
        <w:ind w:left="1713"/>
        <w:rPr>
          <w:color w:val="5F497A" w:themeColor="accent4" w:themeShade="BF"/>
        </w:rPr>
      </w:pPr>
      <w:r>
        <w:rPr>
          <w:b/>
        </w:rPr>
        <w:t>*</w:t>
      </w:r>
      <w:r w:rsidRPr="00A63B0B">
        <w:rPr>
          <w:color w:val="5F497A" w:themeColor="accent4" w:themeShade="BF"/>
        </w:rPr>
        <w:t>International collaboration is allowed to increase the chances of fulfilling the main aim of the challenge (to a maxi</w:t>
      </w:r>
      <w:r>
        <w:rPr>
          <w:color w:val="5F497A" w:themeColor="accent4" w:themeShade="BF"/>
        </w:rPr>
        <w:t>mum of 20% of the total budget)</w:t>
      </w:r>
      <w:r w:rsidRPr="00A63B0B">
        <w:rPr>
          <w:color w:val="5F497A" w:themeColor="accent4" w:themeShade="BF"/>
        </w:rPr>
        <w:t xml:space="preserve"> </w:t>
      </w:r>
    </w:p>
    <w:p w:rsidR="00065C0A" w:rsidRDefault="00065C0A" w:rsidP="00065C0A">
      <w:pPr>
        <w:tabs>
          <w:tab w:val="left" w:pos="993"/>
        </w:tabs>
        <w:rPr>
          <w:b/>
        </w:rPr>
      </w:pPr>
    </w:p>
    <w:p w:rsidR="00065C0A" w:rsidRPr="00C65B8C" w:rsidRDefault="00065C0A" w:rsidP="00065C0A">
      <w:pPr>
        <w:tabs>
          <w:tab w:val="left" w:pos="993"/>
        </w:tabs>
        <w:rPr>
          <w:b/>
        </w:rPr>
      </w:pPr>
    </w:p>
    <w:p w:rsidR="00065C0A" w:rsidRPr="00C50CDD" w:rsidRDefault="00065C0A" w:rsidP="00065C0A">
      <w:pPr>
        <w:pStyle w:val="Lijstalinea"/>
        <w:numPr>
          <w:ilvl w:val="0"/>
          <w:numId w:val="1"/>
        </w:numPr>
        <w:ind w:hanging="644"/>
        <w:rPr>
          <w:b/>
          <w:sz w:val="32"/>
          <w:szCs w:val="32"/>
        </w:rPr>
      </w:pPr>
      <w:r w:rsidRPr="00C50CDD">
        <w:rPr>
          <w:b/>
          <w:sz w:val="32"/>
          <w:szCs w:val="32"/>
        </w:rPr>
        <w:t>IMPACT</w:t>
      </w:r>
    </w:p>
    <w:p w:rsidR="00065C0A" w:rsidRDefault="00065C0A" w:rsidP="00065C0A">
      <w:pPr>
        <w:pStyle w:val="Lijstalinea"/>
        <w:rPr>
          <w:b/>
        </w:rPr>
      </w:pPr>
    </w:p>
    <w:p w:rsidR="00065C0A" w:rsidRPr="00C50CDD" w:rsidRDefault="00065C0A" w:rsidP="00065C0A">
      <w:pPr>
        <w:pStyle w:val="Lijstalinea"/>
        <w:numPr>
          <w:ilvl w:val="1"/>
          <w:numId w:val="1"/>
        </w:numPr>
        <w:tabs>
          <w:tab w:val="left" w:pos="993"/>
        </w:tabs>
        <w:rPr>
          <w:b/>
          <w:sz w:val="28"/>
          <w:szCs w:val="28"/>
        </w:rPr>
      </w:pPr>
      <w:r w:rsidRPr="00C50CDD">
        <w:rPr>
          <w:b/>
          <w:sz w:val="28"/>
          <w:szCs w:val="28"/>
        </w:rPr>
        <w:t>EXPECTED IMPACT</w:t>
      </w:r>
    </w:p>
    <w:p w:rsidR="00065C0A" w:rsidRDefault="00065C0A" w:rsidP="00065C0A">
      <w:pPr>
        <w:pStyle w:val="Lijstalinea"/>
        <w:numPr>
          <w:ilvl w:val="2"/>
          <w:numId w:val="1"/>
        </w:numPr>
      </w:pPr>
      <w:r w:rsidRPr="000717D3">
        <w:t>SHORT-TERM AND LONG-TERM SCIENTIFIC, TECHNOLOGICAL AND / OR SOCIOECONOMIC IMPACTS</w:t>
      </w:r>
    </w:p>
    <w:p w:rsidR="00065C0A" w:rsidRPr="00C65B8C" w:rsidRDefault="00065C0A" w:rsidP="00065C0A">
      <w:pPr>
        <w:pStyle w:val="Lijstalinea"/>
        <w:ind w:left="1713"/>
        <w:rPr>
          <w:color w:val="5F497A" w:themeColor="accent4" w:themeShade="BF"/>
        </w:rPr>
      </w:pPr>
      <w:r w:rsidRPr="00C65B8C">
        <w:rPr>
          <w:color w:val="5F497A" w:themeColor="accent4" w:themeShade="BF"/>
        </w:rPr>
        <w:t xml:space="preserve">To be worked out for the </w:t>
      </w:r>
      <w:r w:rsidRPr="00AC7588">
        <w:rPr>
          <w:b/>
          <w:color w:val="5F497A" w:themeColor="accent4" w:themeShade="BF"/>
        </w:rPr>
        <w:t>preliminary</w:t>
      </w:r>
      <w:r w:rsidRPr="00C65B8C">
        <w:rPr>
          <w:color w:val="5F497A" w:themeColor="accent4" w:themeShade="BF"/>
        </w:rPr>
        <w:t xml:space="preserve"> application</w:t>
      </w:r>
    </w:p>
    <w:p w:rsidR="00065C0A" w:rsidRPr="00C50CDD" w:rsidRDefault="00065C0A" w:rsidP="00065C0A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5C0A" w:rsidRDefault="00065C0A" w:rsidP="00065C0A">
      <w:pPr>
        <w:pStyle w:val="Lijstaline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0CDD">
        <w:rPr>
          <w:b/>
          <w:sz w:val="28"/>
          <w:szCs w:val="28"/>
        </w:rPr>
        <w:t>MEASURES TO MAXIMIZE IMPACT</w:t>
      </w:r>
    </w:p>
    <w:p w:rsidR="00065C0A" w:rsidRPr="00AC7588" w:rsidRDefault="00065C0A" w:rsidP="00065C0A">
      <w:pPr>
        <w:pStyle w:val="Lijstalinea"/>
        <w:ind w:left="993"/>
        <w:rPr>
          <w:color w:val="5F497A" w:themeColor="accent4" w:themeShade="BF"/>
          <w:sz w:val="24"/>
          <w:szCs w:val="24"/>
        </w:rPr>
      </w:pPr>
      <w:r w:rsidRPr="00AC7588">
        <w:rPr>
          <w:color w:val="5F497A" w:themeColor="accent4" w:themeShade="BF"/>
          <w:sz w:val="24"/>
          <w:szCs w:val="24"/>
        </w:rPr>
        <w:t xml:space="preserve">To be worked out for the </w:t>
      </w:r>
      <w:r w:rsidRPr="00AC7588">
        <w:rPr>
          <w:b/>
          <w:color w:val="5F497A" w:themeColor="accent4" w:themeShade="BF"/>
          <w:sz w:val="24"/>
          <w:szCs w:val="24"/>
        </w:rPr>
        <w:t>final</w:t>
      </w:r>
      <w:r w:rsidRPr="00AC7588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C50CDD">
        <w:rPr>
          <w:sz w:val="24"/>
          <w:szCs w:val="24"/>
        </w:rPr>
        <w:lastRenderedPageBreak/>
        <w:t>PLAN FOR INVOLVING THE MOST RELEVANT STAKEHOLDERS</w:t>
      </w:r>
      <w:r>
        <w:rPr>
          <w:sz w:val="24"/>
          <w:szCs w:val="24"/>
        </w:rPr>
        <w:t>*</w:t>
      </w:r>
    </w:p>
    <w:p w:rsidR="00065C0A" w:rsidRPr="00AC7588" w:rsidRDefault="00065C0A" w:rsidP="00065C0A">
      <w:pPr>
        <w:pStyle w:val="Lijstalinea"/>
        <w:ind w:left="1713"/>
        <w:rPr>
          <w:color w:val="5F497A" w:themeColor="accent4" w:themeShade="BF"/>
          <w:sz w:val="24"/>
          <w:szCs w:val="24"/>
        </w:rPr>
      </w:pPr>
      <w:r w:rsidRPr="00AC7588">
        <w:rPr>
          <w:color w:val="5F497A" w:themeColor="accent4" w:themeShade="BF"/>
          <w:sz w:val="24"/>
          <w:szCs w:val="24"/>
        </w:rPr>
        <w:t>*Stakeholders to be defined based on the main aim challenge e.g. national ophthalmological societies, industry partners, patient associations, European Reference Network, national authorities, academics</w:t>
      </w:r>
    </w:p>
    <w:p w:rsidR="00065C0A" w:rsidRDefault="00065C0A" w:rsidP="00065C0A">
      <w:pPr>
        <w:pStyle w:val="Lijstalinea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Dissemination and/or exploitation plan</w:t>
      </w:r>
    </w:p>
    <w:p w:rsidR="00065C0A" w:rsidRPr="003A3524" w:rsidRDefault="00065C0A" w:rsidP="00065C0A">
      <w:pPr>
        <w:rPr>
          <w:sz w:val="24"/>
          <w:szCs w:val="24"/>
        </w:rPr>
      </w:pPr>
    </w:p>
    <w:p w:rsidR="00065C0A" w:rsidRDefault="00065C0A" w:rsidP="00065C0A">
      <w:pPr>
        <w:pStyle w:val="Lijstalinea"/>
        <w:numPr>
          <w:ilvl w:val="1"/>
          <w:numId w:val="1"/>
        </w:num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</w:t>
      </w:r>
      <w:r w:rsidRPr="003A3524">
        <w:rPr>
          <w:b/>
          <w:sz w:val="28"/>
          <w:szCs w:val="28"/>
        </w:rPr>
        <w:t>ENTIAL FOR INNOVATION VERSUS RISK LEVEL</w:t>
      </w:r>
    </w:p>
    <w:p w:rsidR="00065C0A" w:rsidRPr="00AC7588" w:rsidRDefault="00065C0A" w:rsidP="00065C0A">
      <w:pPr>
        <w:pStyle w:val="Lijstalinea"/>
        <w:tabs>
          <w:tab w:val="left" w:pos="993"/>
        </w:tabs>
        <w:ind w:left="36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AC7588">
        <w:rPr>
          <w:color w:val="5F497A" w:themeColor="accent4" w:themeShade="BF"/>
          <w:sz w:val="24"/>
          <w:szCs w:val="24"/>
        </w:rPr>
        <w:t xml:space="preserve">To be worked out for the </w:t>
      </w:r>
      <w:r w:rsidRPr="00AC7588">
        <w:rPr>
          <w:b/>
          <w:color w:val="5F497A" w:themeColor="accent4" w:themeShade="BF"/>
          <w:sz w:val="24"/>
          <w:szCs w:val="24"/>
        </w:rPr>
        <w:t xml:space="preserve">preliminary </w:t>
      </w:r>
      <w:r w:rsidRPr="00AC7588">
        <w:rPr>
          <w:color w:val="5F497A" w:themeColor="accent4" w:themeShade="BF"/>
          <w:sz w:val="24"/>
          <w:szCs w:val="24"/>
        </w:rPr>
        <w:t>application</w:t>
      </w:r>
    </w:p>
    <w:p w:rsidR="00065C0A" w:rsidRPr="00160054" w:rsidRDefault="00065C0A" w:rsidP="00065C0A">
      <w:pPr>
        <w:pStyle w:val="Lijstalinea"/>
        <w:numPr>
          <w:ilvl w:val="2"/>
          <w:numId w:val="1"/>
        </w:numPr>
        <w:tabs>
          <w:tab w:val="left" w:pos="993"/>
        </w:tabs>
        <w:rPr>
          <w:sz w:val="24"/>
          <w:szCs w:val="24"/>
        </w:rPr>
      </w:pPr>
      <w:r w:rsidRPr="003A3524">
        <w:rPr>
          <w:sz w:val="24"/>
          <w:szCs w:val="24"/>
        </w:rPr>
        <w:t>POTENTIAL FOR SCIENTIFIC, TECHNOLOGICAL AND/OR SOCIOECONOMIC INNOVATION BREAKTHROUGHS</w:t>
      </w:r>
    </w:p>
    <w:p w:rsidR="00065C0A" w:rsidRPr="00AC7588" w:rsidRDefault="00065C0A" w:rsidP="00065C0A">
      <w:pPr>
        <w:rPr>
          <w:b/>
          <w:sz w:val="32"/>
          <w:szCs w:val="32"/>
        </w:rPr>
      </w:pPr>
    </w:p>
    <w:p w:rsidR="00065C0A" w:rsidRDefault="00065C0A" w:rsidP="00065C0A">
      <w:pPr>
        <w:pStyle w:val="Lijstalinea"/>
        <w:numPr>
          <w:ilvl w:val="0"/>
          <w:numId w:val="1"/>
        </w:numPr>
        <w:ind w:hanging="786"/>
        <w:rPr>
          <w:b/>
          <w:sz w:val="32"/>
          <w:szCs w:val="32"/>
        </w:rPr>
      </w:pPr>
      <w:r w:rsidRPr="00AC7588">
        <w:rPr>
          <w:b/>
          <w:sz w:val="32"/>
          <w:szCs w:val="32"/>
        </w:rPr>
        <w:t>IMPLEMENTATION</w:t>
      </w:r>
    </w:p>
    <w:p w:rsidR="00065C0A" w:rsidRPr="00351732" w:rsidRDefault="00065C0A" w:rsidP="00065C0A">
      <w:pPr>
        <w:pStyle w:val="Lijstalinea"/>
        <w:ind w:left="360"/>
        <w:rPr>
          <w:color w:val="5F497A" w:themeColor="accent4" w:themeShade="BF"/>
          <w:sz w:val="24"/>
          <w:szCs w:val="24"/>
        </w:rPr>
      </w:pPr>
      <w:r w:rsidRPr="00351732">
        <w:rPr>
          <w:color w:val="5F497A" w:themeColor="accent4" w:themeShade="BF"/>
          <w:sz w:val="24"/>
          <w:szCs w:val="24"/>
        </w:rPr>
        <w:t xml:space="preserve">To be worked out for the </w:t>
      </w:r>
      <w:r w:rsidRPr="00351732">
        <w:rPr>
          <w:b/>
          <w:color w:val="5F497A" w:themeColor="accent4" w:themeShade="BF"/>
          <w:sz w:val="24"/>
          <w:szCs w:val="24"/>
        </w:rPr>
        <w:t>final</w:t>
      </w:r>
      <w:r w:rsidRPr="00351732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r w:rsidRPr="003A3524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 w:rsidRPr="003A3524">
        <w:rPr>
          <w:b/>
          <w:sz w:val="28"/>
          <w:szCs w:val="28"/>
        </w:rPr>
        <w:t>DESCRIPTION OF THE WORK PLAN</w:t>
      </w:r>
    </w:p>
    <w:p w:rsidR="00065C0A" w:rsidRDefault="00065C0A" w:rsidP="00065C0A">
      <w:pPr>
        <w:tabs>
          <w:tab w:val="left" w:pos="993"/>
          <w:tab w:val="left" w:pos="170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A3524">
        <w:rPr>
          <w:sz w:val="24"/>
          <w:szCs w:val="24"/>
        </w:rPr>
        <w:t xml:space="preserve">3.1.1. </w:t>
      </w:r>
      <w:r>
        <w:rPr>
          <w:sz w:val="24"/>
          <w:szCs w:val="24"/>
        </w:rPr>
        <w:tab/>
      </w:r>
      <w:r w:rsidRPr="003A3524">
        <w:rPr>
          <w:sz w:val="24"/>
          <w:szCs w:val="24"/>
        </w:rPr>
        <w:t>DESCRIPION OF WORKING GROUPS</w:t>
      </w:r>
    </w:p>
    <w:p w:rsidR="00065C0A" w:rsidRDefault="00065C0A" w:rsidP="00065C0A">
      <w:pPr>
        <w:pBdr>
          <w:bottom w:val="single" w:sz="4" w:space="1" w:color="auto"/>
        </w:pBd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3.1.2.   GANTT DIAGRAM (minimum of required Work Groups (WG) is three)</w:t>
      </w:r>
    </w:p>
    <w:tbl>
      <w:tblPr>
        <w:tblStyle w:val="Tabelraster"/>
        <w:tblW w:w="0" w:type="auto"/>
        <w:tblLook w:val="05A0" w:firstRow="1" w:lastRow="0" w:firstColumn="1" w:lastColumn="1" w:noHBand="0" w:noVBand="1"/>
      </w:tblPr>
      <w:tblGrid>
        <w:gridCol w:w="1136"/>
        <w:gridCol w:w="2286"/>
        <w:gridCol w:w="747"/>
        <w:gridCol w:w="719"/>
        <w:gridCol w:w="18"/>
        <w:gridCol w:w="722"/>
        <w:gridCol w:w="31"/>
        <w:gridCol w:w="758"/>
        <w:gridCol w:w="11"/>
        <w:gridCol w:w="727"/>
        <w:gridCol w:w="20"/>
        <w:gridCol w:w="758"/>
        <w:gridCol w:w="758"/>
        <w:gridCol w:w="758"/>
      </w:tblGrid>
      <w:tr w:rsidR="00065C0A" w:rsidTr="00C1165D">
        <w:trPr>
          <w:trHeight w:val="278"/>
        </w:trPr>
        <w:tc>
          <w:tcPr>
            <w:tcW w:w="3422" w:type="dxa"/>
            <w:gridSpan w:val="2"/>
            <w:vMerge w:val="restart"/>
          </w:tcPr>
          <w:p w:rsidR="00065C0A" w:rsidRPr="00160054" w:rsidRDefault="00065C0A" w:rsidP="00C1165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60054">
              <w:rPr>
                <w:sz w:val="20"/>
                <w:szCs w:val="20"/>
              </w:rPr>
              <w:t>WG Activities</w:t>
            </w:r>
          </w:p>
        </w:tc>
        <w:tc>
          <w:tcPr>
            <w:tcW w:w="2994" w:type="dxa"/>
            <w:gridSpan w:val="6"/>
          </w:tcPr>
          <w:p w:rsidR="00065C0A" w:rsidRDefault="00065C0A" w:rsidP="00C1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3031" w:type="dxa"/>
            <w:gridSpan w:val="6"/>
          </w:tcPr>
          <w:p w:rsidR="00065C0A" w:rsidRDefault="00065C0A" w:rsidP="00C1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</w:tr>
      <w:tr w:rsidR="00065C0A" w:rsidTr="00C1165D">
        <w:trPr>
          <w:trHeight w:val="140"/>
        </w:trPr>
        <w:tc>
          <w:tcPr>
            <w:tcW w:w="3422" w:type="dxa"/>
            <w:gridSpan w:val="2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78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WG1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78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WG2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92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WG3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78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WG4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78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WG5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Miletsones</w:t>
            </w:r>
            <w:proofErr w:type="spellEnd"/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78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WG6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278"/>
        </w:trPr>
        <w:tc>
          <w:tcPr>
            <w:tcW w:w="1136" w:type="dxa"/>
            <w:vMerge w:val="restart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WG7</w:t>
            </w:r>
          </w:p>
        </w:tc>
        <w:tc>
          <w:tcPr>
            <w:tcW w:w="228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140"/>
        </w:trPr>
        <w:tc>
          <w:tcPr>
            <w:tcW w:w="1136" w:type="dxa"/>
            <w:vMerge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47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3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rPr>
          <w:trHeight w:val="453"/>
        </w:trPr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:rsidR="00065C0A" w:rsidRDefault="00065C0A" w:rsidP="00C1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065C0A" w:rsidRDefault="00065C0A" w:rsidP="00C1165D">
            <w:pPr>
              <w:rPr>
                <w:sz w:val="24"/>
                <w:szCs w:val="24"/>
              </w:rPr>
            </w:pPr>
          </w:p>
        </w:tc>
      </w:tr>
    </w:tbl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3.1.3.   RISK AND CONTINGENCY PLANS</w:t>
      </w:r>
      <w:r>
        <w:rPr>
          <w:sz w:val="24"/>
          <w:szCs w:val="24"/>
        </w:rPr>
        <w:tab/>
      </w:r>
    </w:p>
    <w:p w:rsidR="00065C0A" w:rsidRPr="00555A86" w:rsidRDefault="00065C0A" w:rsidP="00065C0A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A86">
        <w:rPr>
          <w:color w:val="5F497A" w:themeColor="accent4" w:themeShade="BF"/>
          <w:sz w:val="24"/>
          <w:szCs w:val="24"/>
        </w:rPr>
        <w:t xml:space="preserve">To be worked out in the </w:t>
      </w:r>
      <w:r w:rsidRPr="00555A86"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Mitigation measures</w:t>
            </w:r>
          </w:p>
        </w:tc>
      </w:tr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5C0A" w:rsidTr="00C1165D"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065C0A" w:rsidRDefault="00065C0A" w:rsidP="00C1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r w:rsidRPr="008E6259">
        <w:rPr>
          <w:b/>
          <w:sz w:val="28"/>
          <w:szCs w:val="28"/>
        </w:rPr>
        <w:t>3.2.</w:t>
      </w:r>
      <w:r>
        <w:rPr>
          <w:sz w:val="24"/>
          <w:szCs w:val="24"/>
        </w:rPr>
        <w:tab/>
      </w:r>
      <w:r w:rsidRPr="008E6259">
        <w:rPr>
          <w:b/>
          <w:sz w:val="28"/>
          <w:szCs w:val="28"/>
        </w:rPr>
        <w:t>MANAGEMENT STRUCTURES AND PROCEDURES</w:t>
      </w:r>
    </w:p>
    <w:p w:rsidR="00065C0A" w:rsidRDefault="00065C0A" w:rsidP="00065C0A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b/>
          <w:sz w:val="28"/>
          <w:szCs w:val="28"/>
        </w:rPr>
        <w:tab/>
      </w:r>
      <w:r w:rsidRPr="003A5D7B">
        <w:rPr>
          <w:color w:val="5F497A" w:themeColor="accent4" w:themeShade="BF"/>
          <w:sz w:val="24"/>
          <w:szCs w:val="24"/>
        </w:rPr>
        <w:t>To be worked out for the</w:t>
      </w:r>
      <w:r w:rsidRPr="003A5D7B">
        <w:rPr>
          <w:b/>
          <w:color w:val="5F497A" w:themeColor="accent4" w:themeShade="BF"/>
          <w:sz w:val="24"/>
          <w:szCs w:val="24"/>
        </w:rPr>
        <w:t xml:space="preserve"> final</w:t>
      </w:r>
      <w:r w:rsidRPr="003A5D7B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ab/>
        <w:t>Describe the following structures:</w:t>
      </w:r>
    </w:p>
    <w:p w:rsidR="00065C0A" w:rsidRPr="003A5D7B" w:rsidRDefault="00065C0A" w:rsidP="00065C0A">
      <w:pPr>
        <w:pStyle w:val="Lijstalinea"/>
        <w:numPr>
          <w:ilvl w:val="0"/>
          <w:numId w:val="4"/>
        </w:num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3A5D7B">
        <w:rPr>
          <w:color w:val="5F497A" w:themeColor="accent4" w:themeShade="BF"/>
          <w:sz w:val="24"/>
          <w:szCs w:val="24"/>
        </w:rPr>
        <w:t>Management Committee (MC)</w:t>
      </w:r>
      <w:r>
        <w:rPr>
          <w:color w:val="5F497A" w:themeColor="accent4" w:themeShade="BF"/>
          <w:sz w:val="24"/>
          <w:szCs w:val="24"/>
        </w:rPr>
        <w:t xml:space="preserve"> consists of:</w:t>
      </w:r>
    </w:p>
    <w:p w:rsidR="00065C0A" w:rsidRDefault="00065C0A" w:rsidP="00065C0A">
      <w:pPr>
        <w:pStyle w:val="Lijstalinea"/>
        <w:tabs>
          <w:tab w:val="left" w:pos="993"/>
        </w:tabs>
        <w:ind w:left="1350"/>
        <w:rPr>
          <w:color w:val="5F497A" w:themeColor="accent4" w:themeShade="BF"/>
          <w:sz w:val="24"/>
          <w:szCs w:val="24"/>
        </w:rPr>
      </w:pPr>
      <w:r w:rsidRPr="003A5D7B">
        <w:rPr>
          <w:color w:val="5F497A" w:themeColor="accent4" w:themeShade="BF"/>
          <w:sz w:val="24"/>
          <w:szCs w:val="24"/>
        </w:rPr>
        <w:t>Principle investigator (PI</w:t>
      </w:r>
      <w:r>
        <w:rPr>
          <w:color w:val="5F497A" w:themeColor="accent4" w:themeShade="BF"/>
          <w:sz w:val="24"/>
          <w:szCs w:val="24"/>
        </w:rPr>
        <w:t>) and investigators (I) of each participating centers will liaise with the executives of the FRO</w:t>
      </w:r>
    </w:p>
    <w:p w:rsidR="00065C0A" w:rsidRPr="003A5D7B" w:rsidRDefault="00065C0A" w:rsidP="00065C0A">
      <w:pPr>
        <w:pStyle w:val="Lijstalinea"/>
        <w:numPr>
          <w:ilvl w:val="0"/>
          <w:numId w:val="4"/>
        </w:num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>Scientific steering group (SSG) consists of (MC) and participating staff and allied personnel. Distribution of the tasks  – deliverables and milestones will be managed by the SSG</w:t>
      </w: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  <w:t xml:space="preserve">NETWORK </w:t>
      </w:r>
      <w:r>
        <w:rPr>
          <w:b/>
          <w:sz w:val="28"/>
          <w:szCs w:val="28"/>
        </w:rPr>
        <w:t>AS A</w:t>
      </w:r>
      <w:r>
        <w:rPr>
          <w:b/>
          <w:sz w:val="28"/>
          <w:szCs w:val="28"/>
        </w:rPr>
        <w:t xml:space="preserve"> WHOLE</w:t>
      </w:r>
    </w:p>
    <w:p w:rsidR="00065C0A" w:rsidRDefault="00065C0A" w:rsidP="00065C0A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b/>
          <w:sz w:val="28"/>
          <w:szCs w:val="28"/>
        </w:rPr>
        <w:tab/>
      </w:r>
      <w:r w:rsidRPr="00E377C0">
        <w:rPr>
          <w:color w:val="5F497A" w:themeColor="accent4" w:themeShade="BF"/>
          <w:sz w:val="24"/>
          <w:szCs w:val="24"/>
        </w:rPr>
        <w:t xml:space="preserve">To be worked out for the </w:t>
      </w:r>
      <w:r w:rsidRPr="00E377C0">
        <w:rPr>
          <w:b/>
          <w:color w:val="5F497A" w:themeColor="accent4" w:themeShade="BF"/>
          <w:sz w:val="24"/>
          <w:szCs w:val="24"/>
        </w:rPr>
        <w:t>final</w:t>
      </w:r>
      <w:r w:rsidRPr="00E377C0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Pr="00E377C0" w:rsidRDefault="00065C0A" w:rsidP="00065C0A">
      <w:pPr>
        <w:tabs>
          <w:tab w:val="left" w:pos="993"/>
        </w:tabs>
        <w:rPr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ab/>
        <w:t>Extensive description of all partners who have committed themselves to the project</w:t>
      </w: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bookmarkStart w:id="0" w:name="_GoBack"/>
      <w:bookmarkEnd w:id="0"/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REFERENCES</w:t>
      </w:r>
    </w:p>
    <w:p w:rsidR="00065C0A" w:rsidRPr="00555A86" w:rsidRDefault="00065C0A" w:rsidP="00065C0A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555A86">
        <w:rPr>
          <w:color w:val="5F497A" w:themeColor="accent4" w:themeShade="BF"/>
          <w:sz w:val="24"/>
          <w:szCs w:val="24"/>
        </w:rPr>
        <w:t xml:space="preserve">To be worked out for the </w:t>
      </w:r>
      <w:r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NUMBER OF EARLY CAREER (not yet PhD degree) INVESTIGATORS PER PARTICIPATING CENTER</w:t>
      </w:r>
    </w:p>
    <w:p w:rsidR="00065C0A" w:rsidRPr="00555A86" w:rsidRDefault="00065C0A" w:rsidP="00065C0A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555A86">
        <w:rPr>
          <w:color w:val="5F497A" w:themeColor="accent4" w:themeShade="BF"/>
          <w:sz w:val="24"/>
          <w:szCs w:val="24"/>
        </w:rPr>
        <w:t xml:space="preserve">To be worked out for the </w:t>
      </w:r>
      <w:r>
        <w:rPr>
          <w:b/>
          <w:color w:val="5F497A" w:themeColor="accent4" w:themeShade="BF"/>
          <w:sz w:val="24"/>
          <w:szCs w:val="24"/>
        </w:rPr>
        <w:t>final</w:t>
      </w:r>
      <w:r w:rsidRPr="00555A86">
        <w:rPr>
          <w:color w:val="5F497A" w:themeColor="accent4" w:themeShade="BF"/>
          <w:sz w:val="24"/>
          <w:szCs w:val="24"/>
        </w:rPr>
        <w:t xml:space="preserve"> application</w:t>
      </w:r>
    </w:p>
    <w:p w:rsidR="00065C0A" w:rsidRDefault="00065C0A" w:rsidP="00065C0A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NUMBER OF EXPERTS PER PARTICIPATING CENTER</w:t>
      </w:r>
    </w:p>
    <w:p w:rsidR="00065C0A" w:rsidRPr="006569E2" w:rsidRDefault="00065C0A" w:rsidP="00065C0A">
      <w:pPr>
        <w:tabs>
          <w:tab w:val="left" w:pos="993"/>
        </w:tabs>
        <w:rPr>
          <w:sz w:val="24"/>
          <w:szCs w:val="24"/>
        </w:rPr>
      </w:pPr>
      <w:r w:rsidRPr="006569E2">
        <w:rPr>
          <w:color w:val="5F497A" w:themeColor="accent4" w:themeShade="BF"/>
          <w:sz w:val="24"/>
          <w:szCs w:val="24"/>
        </w:rPr>
        <w:t xml:space="preserve">To be worked out for the </w:t>
      </w:r>
      <w:r w:rsidRPr="006569E2">
        <w:rPr>
          <w:b/>
          <w:color w:val="5F497A" w:themeColor="accent4" w:themeShade="BF"/>
          <w:sz w:val="24"/>
          <w:szCs w:val="24"/>
        </w:rPr>
        <w:t>final</w:t>
      </w:r>
      <w:r w:rsidRPr="006569E2">
        <w:rPr>
          <w:color w:val="5F497A" w:themeColor="accent4" w:themeShade="BF"/>
          <w:sz w:val="24"/>
          <w:szCs w:val="24"/>
        </w:rPr>
        <w:t xml:space="preserve"> application</w:t>
      </w:r>
      <w:r w:rsidRPr="006569E2">
        <w:rPr>
          <w:sz w:val="24"/>
          <w:szCs w:val="24"/>
        </w:rPr>
        <w:tab/>
      </w:r>
    </w:p>
    <w:p w:rsidR="00065C0A" w:rsidRDefault="00065C0A" w:rsidP="00065C0A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FIELD OF SCIENCES</w:t>
      </w:r>
    </w:p>
    <w:p w:rsidR="00065C0A" w:rsidRPr="002A693A" w:rsidRDefault="00065C0A" w:rsidP="00065C0A">
      <w:pPr>
        <w:pStyle w:val="Lijstalinea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2A693A">
        <w:rPr>
          <w:sz w:val="24"/>
          <w:szCs w:val="24"/>
        </w:rPr>
        <w:t>CLINICIANS</w:t>
      </w:r>
      <w:r>
        <w:rPr>
          <w:sz w:val="24"/>
          <w:szCs w:val="24"/>
        </w:rPr>
        <w:t xml:space="preserve"> (MD / PHD)</w:t>
      </w:r>
    </w:p>
    <w:p w:rsidR="00065C0A" w:rsidRDefault="00065C0A" w:rsidP="00065C0A">
      <w:pPr>
        <w:pStyle w:val="Lijstalinea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2A693A">
        <w:rPr>
          <w:sz w:val="24"/>
          <w:szCs w:val="24"/>
        </w:rPr>
        <w:t>SCIENCE DEPARTMENTS</w:t>
      </w:r>
    </w:p>
    <w:p w:rsidR="00065C0A" w:rsidRPr="00555A86" w:rsidRDefault="00065C0A" w:rsidP="00065C0A">
      <w:pPr>
        <w:pStyle w:val="Lijstalinea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555A86">
        <w:rPr>
          <w:sz w:val="24"/>
          <w:szCs w:val="24"/>
        </w:rPr>
        <w:t>ALLIED PROFESSIONS</w:t>
      </w:r>
    </w:p>
    <w:p w:rsidR="00065C0A" w:rsidRPr="002A693A" w:rsidRDefault="00065C0A" w:rsidP="00065C0A">
      <w:pPr>
        <w:pStyle w:val="Lijstalinea"/>
        <w:tabs>
          <w:tab w:val="left" w:pos="993"/>
        </w:tabs>
        <w:ind w:left="1800"/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p w:rsidR="00065C0A" w:rsidRDefault="00065C0A" w:rsidP="00065C0A">
      <w:pPr>
        <w:pStyle w:val="Lijstalinea"/>
        <w:tabs>
          <w:tab w:val="left" w:pos="993"/>
        </w:tabs>
        <w:rPr>
          <w:sz w:val="24"/>
          <w:szCs w:val="24"/>
        </w:rPr>
      </w:pPr>
    </w:p>
    <w:sectPr w:rsidR="00065C0A" w:rsidSect="00CA0519">
      <w:headerReference w:type="default" r:id="rId6"/>
      <w:footerReference w:type="default" r:id="rId7"/>
      <w:pgSz w:w="12240" w:h="15840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21321"/>
      <w:docPartObj>
        <w:docPartGallery w:val="Page Numbers (Bottom of Page)"/>
        <w:docPartUnique/>
      </w:docPartObj>
    </w:sdtPr>
    <w:sdtEndPr/>
    <w:sdtContent>
      <w:p w:rsidR="00C50CDD" w:rsidRDefault="00065C0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C0A">
          <w:rPr>
            <w:noProof/>
            <w:lang w:val="nl-NL"/>
          </w:rPr>
          <w:t>5</w:t>
        </w:r>
        <w:r>
          <w:fldChar w:fldCharType="end"/>
        </w:r>
      </w:p>
    </w:sdtContent>
  </w:sdt>
  <w:p w:rsidR="00C50CDD" w:rsidRDefault="00065C0A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DF" w:rsidRPr="00AD3212" w:rsidRDefault="00065C0A">
    <w:pPr>
      <w:pStyle w:val="Koptekst"/>
      <w:rPr>
        <w:b/>
        <w:color w:val="5F497A" w:themeColor="accent4" w:themeShade="BF"/>
        <w:sz w:val="36"/>
        <w:szCs w:val="36"/>
      </w:rPr>
    </w:pPr>
    <w:r w:rsidRPr="00AD3212">
      <w:rPr>
        <w:b/>
        <w:color w:val="5F497A" w:themeColor="accent4" w:themeShade="BF"/>
        <w:sz w:val="36"/>
        <w:szCs w:val="36"/>
      </w:rPr>
      <w:t>FRO PROGRAM PROMOTING MULTICENTER COLLABORATION</w:t>
    </w:r>
  </w:p>
  <w:p w:rsidR="00145ADF" w:rsidRDefault="00065C0A">
    <w:pPr>
      <w:pStyle w:val="Koptekst"/>
    </w:pPr>
    <w:r w:rsidRPr="00145ADF">
      <w:rPr>
        <w:color w:val="5F497A" w:themeColor="accent4" w:themeShade="BF"/>
        <w:sz w:val="36"/>
        <w:szCs w:val="36"/>
      </w:rPr>
      <w:t>B</w:t>
    </w:r>
    <w:r w:rsidRPr="00145ADF">
      <w:rPr>
        <w:sz w:val="36"/>
        <w:szCs w:val="36"/>
      </w:rPr>
      <w:t xml:space="preserve">elgian </w:t>
    </w:r>
    <w:r w:rsidRPr="00145ADF">
      <w:rPr>
        <w:color w:val="5F497A" w:themeColor="accent4" w:themeShade="BF"/>
        <w:sz w:val="36"/>
        <w:szCs w:val="36"/>
      </w:rPr>
      <w:t>O</w:t>
    </w:r>
    <w:r w:rsidRPr="00145ADF">
      <w:rPr>
        <w:sz w:val="36"/>
        <w:szCs w:val="36"/>
      </w:rPr>
      <w:t xml:space="preserve">phthalmology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>o</w:t>
    </w:r>
    <w:r>
      <w:rPr>
        <w:sz w:val="36"/>
        <w:szCs w:val="36"/>
      </w:rPr>
      <w:t>o</w:t>
    </w:r>
    <w:r w:rsidRPr="00145ADF">
      <w:rPr>
        <w:sz w:val="36"/>
        <w:szCs w:val="36"/>
      </w:rPr>
      <w:t xml:space="preserve">peration in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 xml:space="preserve">linical </w:t>
    </w:r>
    <w:r w:rsidRPr="00145ADF">
      <w:rPr>
        <w:color w:val="5F497A" w:themeColor="accent4" w:themeShade="BF"/>
        <w:sz w:val="36"/>
        <w:szCs w:val="36"/>
      </w:rPr>
      <w:t>S</w:t>
    </w:r>
    <w:r>
      <w:rPr>
        <w:sz w:val="36"/>
        <w:szCs w:val="36"/>
      </w:rPr>
      <w:t xml:space="preserve">ciences: </w:t>
    </w:r>
    <w:r>
      <w:rPr>
        <w:color w:val="5F497A" w:themeColor="accent4" w:themeShade="BF"/>
        <w:sz w:val="36"/>
        <w:szCs w:val="36"/>
      </w:rPr>
      <w:t>BOCCS</w:t>
    </w:r>
    <w:r w:rsidRPr="00145ADF">
      <w:tab/>
    </w:r>
  </w:p>
  <w:p w:rsidR="00145ADF" w:rsidRPr="00145ADF" w:rsidRDefault="00065C0A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322"/>
    <w:multiLevelType w:val="multilevel"/>
    <w:tmpl w:val="D4F080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1F7D2A5A"/>
    <w:multiLevelType w:val="hybridMultilevel"/>
    <w:tmpl w:val="E0247A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59A6F34"/>
    <w:multiLevelType w:val="multilevel"/>
    <w:tmpl w:val="ECE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EF5FAD"/>
    <w:multiLevelType w:val="hybridMultilevel"/>
    <w:tmpl w:val="9288D654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F662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06F"/>
    <w:multiLevelType w:val="hybridMultilevel"/>
    <w:tmpl w:val="91223694"/>
    <w:lvl w:ilvl="0" w:tplc="61A44FD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0A"/>
    <w:rsid w:val="00002FDE"/>
    <w:rsid w:val="00007894"/>
    <w:rsid w:val="00012798"/>
    <w:rsid w:val="00021A4B"/>
    <w:rsid w:val="0002304C"/>
    <w:rsid w:val="00024D50"/>
    <w:rsid w:val="0002668E"/>
    <w:rsid w:val="00026831"/>
    <w:rsid w:val="00027B17"/>
    <w:rsid w:val="00030518"/>
    <w:rsid w:val="00033769"/>
    <w:rsid w:val="00035E07"/>
    <w:rsid w:val="00054001"/>
    <w:rsid w:val="00054D29"/>
    <w:rsid w:val="00060A6A"/>
    <w:rsid w:val="00062519"/>
    <w:rsid w:val="0006339C"/>
    <w:rsid w:val="000637EF"/>
    <w:rsid w:val="00063BF6"/>
    <w:rsid w:val="00064685"/>
    <w:rsid w:val="00064F03"/>
    <w:rsid w:val="00065C0A"/>
    <w:rsid w:val="0007031D"/>
    <w:rsid w:val="000759E4"/>
    <w:rsid w:val="0008515D"/>
    <w:rsid w:val="00086E21"/>
    <w:rsid w:val="0008753C"/>
    <w:rsid w:val="00090CE4"/>
    <w:rsid w:val="00092121"/>
    <w:rsid w:val="000950AA"/>
    <w:rsid w:val="00097C3A"/>
    <w:rsid w:val="00097D70"/>
    <w:rsid w:val="000B1CF8"/>
    <w:rsid w:val="000B2DE8"/>
    <w:rsid w:val="000B3CE2"/>
    <w:rsid w:val="000B7C12"/>
    <w:rsid w:val="000C2E16"/>
    <w:rsid w:val="000D1299"/>
    <w:rsid w:val="000D1A45"/>
    <w:rsid w:val="000D4D1E"/>
    <w:rsid w:val="000D6217"/>
    <w:rsid w:val="000E0C8F"/>
    <w:rsid w:val="000E2C16"/>
    <w:rsid w:val="00102019"/>
    <w:rsid w:val="00103702"/>
    <w:rsid w:val="00113C8A"/>
    <w:rsid w:val="00126E91"/>
    <w:rsid w:val="001448EA"/>
    <w:rsid w:val="00147655"/>
    <w:rsid w:val="0015135F"/>
    <w:rsid w:val="0015718D"/>
    <w:rsid w:val="0016109B"/>
    <w:rsid w:val="001626D2"/>
    <w:rsid w:val="0016793B"/>
    <w:rsid w:val="00175F26"/>
    <w:rsid w:val="001777BF"/>
    <w:rsid w:val="001841F8"/>
    <w:rsid w:val="00184996"/>
    <w:rsid w:val="001856BE"/>
    <w:rsid w:val="0018631C"/>
    <w:rsid w:val="001909A0"/>
    <w:rsid w:val="00192303"/>
    <w:rsid w:val="001A1AEE"/>
    <w:rsid w:val="001A560E"/>
    <w:rsid w:val="001B3239"/>
    <w:rsid w:val="001C2A32"/>
    <w:rsid w:val="001C3484"/>
    <w:rsid w:val="001C5763"/>
    <w:rsid w:val="001D094E"/>
    <w:rsid w:val="001D64AA"/>
    <w:rsid w:val="001E5C49"/>
    <w:rsid w:val="001F2D57"/>
    <w:rsid w:val="001F63E7"/>
    <w:rsid w:val="00214C1A"/>
    <w:rsid w:val="00222EB3"/>
    <w:rsid w:val="0022300D"/>
    <w:rsid w:val="00226502"/>
    <w:rsid w:val="0023084C"/>
    <w:rsid w:val="002315D1"/>
    <w:rsid w:val="002320B9"/>
    <w:rsid w:val="00236919"/>
    <w:rsid w:val="002414FD"/>
    <w:rsid w:val="00244D16"/>
    <w:rsid w:val="00246CEF"/>
    <w:rsid w:val="00253D6A"/>
    <w:rsid w:val="0025624A"/>
    <w:rsid w:val="002602D4"/>
    <w:rsid w:val="00267DAC"/>
    <w:rsid w:val="00271852"/>
    <w:rsid w:val="00281C3E"/>
    <w:rsid w:val="00285E5F"/>
    <w:rsid w:val="002977F4"/>
    <w:rsid w:val="002A0349"/>
    <w:rsid w:val="002A1645"/>
    <w:rsid w:val="002A4291"/>
    <w:rsid w:val="002B410E"/>
    <w:rsid w:val="002B5338"/>
    <w:rsid w:val="002C06D4"/>
    <w:rsid w:val="002C1C05"/>
    <w:rsid w:val="002C7631"/>
    <w:rsid w:val="002C7ED5"/>
    <w:rsid w:val="002D6279"/>
    <w:rsid w:val="002E1F0B"/>
    <w:rsid w:val="002E2B7B"/>
    <w:rsid w:val="002E3F74"/>
    <w:rsid w:val="002E608C"/>
    <w:rsid w:val="002F0191"/>
    <w:rsid w:val="003072C3"/>
    <w:rsid w:val="00312DDA"/>
    <w:rsid w:val="003158C4"/>
    <w:rsid w:val="003222F0"/>
    <w:rsid w:val="00324309"/>
    <w:rsid w:val="0032443D"/>
    <w:rsid w:val="00324458"/>
    <w:rsid w:val="00325981"/>
    <w:rsid w:val="00330E88"/>
    <w:rsid w:val="0034216D"/>
    <w:rsid w:val="003427D9"/>
    <w:rsid w:val="0034603E"/>
    <w:rsid w:val="00346594"/>
    <w:rsid w:val="00346A5D"/>
    <w:rsid w:val="00346F83"/>
    <w:rsid w:val="0036055C"/>
    <w:rsid w:val="003723D4"/>
    <w:rsid w:val="00373ACF"/>
    <w:rsid w:val="003860A9"/>
    <w:rsid w:val="00394CD8"/>
    <w:rsid w:val="003A2614"/>
    <w:rsid w:val="003A3A30"/>
    <w:rsid w:val="003A411B"/>
    <w:rsid w:val="003A6D98"/>
    <w:rsid w:val="003B2329"/>
    <w:rsid w:val="003C333D"/>
    <w:rsid w:val="003C5971"/>
    <w:rsid w:val="003D0030"/>
    <w:rsid w:val="003E29F4"/>
    <w:rsid w:val="003F33AB"/>
    <w:rsid w:val="003F493D"/>
    <w:rsid w:val="003F5FB8"/>
    <w:rsid w:val="004159CA"/>
    <w:rsid w:val="00415B90"/>
    <w:rsid w:val="004272C2"/>
    <w:rsid w:val="004315AE"/>
    <w:rsid w:val="00433E80"/>
    <w:rsid w:val="00445ED7"/>
    <w:rsid w:val="0044697E"/>
    <w:rsid w:val="0045072F"/>
    <w:rsid w:val="00451006"/>
    <w:rsid w:val="00452394"/>
    <w:rsid w:val="00461960"/>
    <w:rsid w:val="00464B35"/>
    <w:rsid w:val="00467572"/>
    <w:rsid w:val="004701EA"/>
    <w:rsid w:val="0047109C"/>
    <w:rsid w:val="00481E65"/>
    <w:rsid w:val="00491A45"/>
    <w:rsid w:val="004A1887"/>
    <w:rsid w:val="004A2252"/>
    <w:rsid w:val="004A55C8"/>
    <w:rsid w:val="004A5A45"/>
    <w:rsid w:val="004B0CE7"/>
    <w:rsid w:val="004B7756"/>
    <w:rsid w:val="004C1C24"/>
    <w:rsid w:val="004C1ED5"/>
    <w:rsid w:val="004C42E1"/>
    <w:rsid w:val="004C6377"/>
    <w:rsid w:val="004C63E9"/>
    <w:rsid w:val="004D37C6"/>
    <w:rsid w:val="004E2892"/>
    <w:rsid w:val="004E3399"/>
    <w:rsid w:val="004E3BC8"/>
    <w:rsid w:val="004F27F5"/>
    <w:rsid w:val="004F7388"/>
    <w:rsid w:val="004F7473"/>
    <w:rsid w:val="00500EC2"/>
    <w:rsid w:val="00501A2A"/>
    <w:rsid w:val="005024C8"/>
    <w:rsid w:val="00506E1E"/>
    <w:rsid w:val="005070EB"/>
    <w:rsid w:val="00513ACF"/>
    <w:rsid w:val="005226D9"/>
    <w:rsid w:val="0052373D"/>
    <w:rsid w:val="00523BB9"/>
    <w:rsid w:val="0052581C"/>
    <w:rsid w:val="0052713B"/>
    <w:rsid w:val="0053699F"/>
    <w:rsid w:val="00536AD8"/>
    <w:rsid w:val="00542003"/>
    <w:rsid w:val="005530EE"/>
    <w:rsid w:val="00567E63"/>
    <w:rsid w:val="00571DE6"/>
    <w:rsid w:val="005807A7"/>
    <w:rsid w:val="005918E0"/>
    <w:rsid w:val="00597E1A"/>
    <w:rsid w:val="005A161C"/>
    <w:rsid w:val="005B04D4"/>
    <w:rsid w:val="005B51C0"/>
    <w:rsid w:val="005B5BF0"/>
    <w:rsid w:val="005B7BCF"/>
    <w:rsid w:val="005C2E20"/>
    <w:rsid w:val="005D05FE"/>
    <w:rsid w:val="005F31BA"/>
    <w:rsid w:val="005F7C09"/>
    <w:rsid w:val="00617E84"/>
    <w:rsid w:val="00626B11"/>
    <w:rsid w:val="00637824"/>
    <w:rsid w:val="00641609"/>
    <w:rsid w:val="00644E34"/>
    <w:rsid w:val="00646687"/>
    <w:rsid w:val="00652C5E"/>
    <w:rsid w:val="0065348F"/>
    <w:rsid w:val="00693914"/>
    <w:rsid w:val="006940FB"/>
    <w:rsid w:val="006B3C7C"/>
    <w:rsid w:val="006B4FB7"/>
    <w:rsid w:val="006B65AC"/>
    <w:rsid w:val="006D2493"/>
    <w:rsid w:val="006D3657"/>
    <w:rsid w:val="006D65B1"/>
    <w:rsid w:val="006E21EF"/>
    <w:rsid w:val="006E3627"/>
    <w:rsid w:val="006E72CB"/>
    <w:rsid w:val="007014B1"/>
    <w:rsid w:val="0071005A"/>
    <w:rsid w:val="0071113C"/>
    <w:rsid w:val="007152FB"/>
    <w:rsid w:val="0072237A"/>
    <w:rsid w:val="00726178"/>
    <w:rsid w:val="00727BF2"/>
    <w:rsid w:val="007300C3"/>
    <w:rsid w:val="00731164"/>
    <w:rsid w:val="00735059"/>
    <w:rsid w:val="00745FF7"/>
    <w:rsid w:val="00747AEB"/>
    <w:rsid w:val="007532E6"/>
    <w:rsid w:val="00760F8C"/>
    <w:rsid w:val="00775B1C"/>
    <w:rsid w:val="00776296"/>
    <w:rsid w:val="0078402B"/>
    <w:rsid w:val="00786B04"/>
    <w:rsid w:val="007B766F"/>
    <w:rsid w:val="007C7076"/>
    <w:rsid w:val="007D348C"/>
    <w:rsid w:val="007D3F2A"/>
    <w:rsid w:val="007D5A38"/>
    <w:rsid w:val="007D73D4"/>
    <w:rsid w:val="007E1813"/>
    <w:rsid w:val="007E62B7"/>
    <w:rsid w:val="007E682F"/>
    <w:rsid w:val="007F512D"/>
    <w:rsid w:val="00801E9E"/>
    <w:rsid w:val="00804157"/>
    <w:rsid w:val="0080620A"/>
    <w:rsid w:val="00806FD3"/>
    <w:rsid w:val="00823901"/>
    <w:rsid w:val="00825352"/>
    <w:rsid w:val="00831B39"/>
    <w:rsid w:val="008327B2"/>
    <w:rsid w:val="00841E7D"/>
    <w:rsid w:val="008456FB"/>
    <w:rsid w:val="0085466B"/>
    <w:rsid w:val="00861957"/>
    <w:rsid w:val="0086749F"/>
    <w:rsid w:val="00870426"/>
    <w:rsid w:val="00873B60"/>
    <w:rsid w:val="008751CA"/>
    <w:rsid w:val="00877086"/>
    <w:rsid w:val="00887EF3"/>
    <w:rsid w:val="008962B2"/>
    <w:rsid w:val="008A53FB"/>
    <w:rsid w:val="008B4938"/>
    <w:rsid w:val="008D2DD8"/>
    <w:rsid w:val="008D465F"/>
    <w:rsid w:val="008E2402"/>
    <w:rsid w:val="008F56AC"/>
    <w:rsid w:val="008F62DC"/>
    <w:rsid w:val="008F6780"/>
    <w:rsid w:val="008F71BE"/>
    <w:rsid w:val="009065F5"/>
    <w:rsid w:val="00912723"/>
    <w:rsid w:val="009160E3"/>
    <w:rsid w:val="009325E3"/>
    <w:rsid w:val="0094402B"/>
    <w:rsid w:val="00945D36"/>
    <w:rsid w:val="00946A2C"/>
    <w:rsid w:val="009475D0"/>
    <w:rsid w:val="009500B6"/>
    <w:rsid w:val="00951FB4"/>
    <w:rsid w:val="00952900"/>
    <w:rsid w:val="0095691E"/>
    <w:rsid w:val="00961A7D"/>
    <w:rsid w:val="0096250C"/>
    <w:rsid w:val="009643FF"/>
    <w:rsid w:val="00967F45"/>
    <w:rsid w:val="00981977"/>
    <w:rsid w:val="00982BB4"/>
    <w:rsid w:val="00994E59"/>
    <w:rsid w:val="009B1D8D"/>
    <w:rsid w:val="009B447D"/>
    <w:rsid w:val="009B4A52"/>
    <w:rsid w:val="009D335B"/>
    <w:rsid w:val="009D36D0"/>
    <w:rsid w:val="009F3415"/>
    <w:rsid w:val="009F5EE0"/>
    <w:rsid w:val="00A0339F"/>
    <w:rsid w:val="00A03486"/>
    <w:rsid w:val="00A04990"/>
    <w:rsid w:val="00A142B4"/>
    <w:rsid w:val="00A14F7D"/>
    <w:rsid w:val="00A227E5"/>
    <w:rsid w:val="00A247C0"/>
    <w:rsid w:val="00A44840"/>
    <w:rsid w:val="00A45C4E"/>
    <w:rsid w:val="00A47515"/>
    <w:rsid w:val="00A605B5"/>
    <w:rsid w:val="00A64C7E"/>
    <w:rsid w:val="00A75184"/>
    <w:rsid w:val="00A75F6B"/>
    <w:rsid w:val="00A81964"/>
    <w:rsid w:val="00A95438"/>
    <w:rsid w:val="00A95A51"/>
    <w:rsid w:val="00AB46ED"/>
    <w:rsid w:val="00AB7365"/>
    <w:rsid w:val="00AB7C74"/>
    <w:rsid w:val="00AC6C02"/>
    <w:rsid w:val="00AD34D1"/>
    <w:rsid w:val="00AD3D58"/>
    <w:rsid w:val="00AD7297"/>
    <w:rsid w:val="00AE214A"/>
    <w:rsid w:val="00AF221B"/>
    <w:rsid w:val="00AF5E4F"/>
    <w:rsid w:val="00B002FF"/>
    <w:rsid w:val="00B0750C"/>
    <w:rsid w:val="00B07C99"/>
    <w:rsid w:val="00B10FA2"/>
    <w:rsid w:val="00B16F28"/>
    <w:rsid w:val="00B23FE2"/>
    <w:rsid w:val="00B25206"/>
    <w:rsid w:val="00B34CD5"/>
    <w:rsid w:val="00B37625"/>
    <w:rsid w:val="00B42709"/>
    <w:rsid w:val="00B512BA"/>
    <w:rsid w:val="00B81797"/>
    <w:rsid w:val="00B821F3"/>
    <w:rsid w:val="00B94504"/>
    <w:rsid w:val="00B96E8A"/>
    <w:rsid w:val="00BA216A"/>
    <w:rsid w:val="00BA7FEB"/>
    <w:rsid w:val="00BB41A6"/>
    <w:rsid w:val="00BB44F5"/>
    <w:rsid w:val="00BB47F4"/>
    <w:rsid w:val="00BC062E"/>
    <w:rsid w:val="00BC28BB"/>
    <w:rsid w:val="00BC4491"/>
    <w:rsid w:val="00BD18AB"/>
    <w:rsid w:val="00BD5376"/>
    <w:rsid w:val="00BD765C"/>
    <w:rsid w:val="00BE03B1"/>
    <w:rsid w:val="00BE09C9"/>
    <w:rsid w:val="00BE2192"/>
    <w:rsid w:val="00BE3692"/>
    <w:rsid w:val="00BE495E"/>
    <w:rsid w:val="00BF0EDF"/>
    <w:rsid w:val="00BF55B4"/>
    <w:rsid w:val="00BF7723"/>
    <w:rsid w:val="00C01DD6"/>
    <w:rsid w:val="00C06979"/>
    <w:rsid w:val="00C06B5D"/>
    <w:rsid w:val="00C11C9D"/>
    <w:rsid w:val="00C21DAC"/>
    <w:rsid w:val="00C25A35"/>
    <w:rsid w:val="00C27D6D"/>
    <w:rsid w:val="00C3459B"/>
    <w:rsid w:val="00C37B58"/>
    <w:rsid w:val="00C45328"/>
    <w:rsid w:val="00C45D21"/>
    <w:rsid w:val="00C56C91"/>
    <w:rsid w:val="00C622B6"/>
    <w:rsid w:val="00C62A0F"/>
    <w:rsid w:val="00C64FF9"/>
    <w:rsid w:val="00C673DD"/>
    <w:rsid w:val="00C83430"/>
    <w:rsid w:val="00C90A69"/>
    <w:rsid w:val="00C90CB0"/>
    <w:rsid w:val="00C93BF4"/>
    <w:rsid w:val="00C978E6"/>
    <w:rsid w:val="00CA5B8A"/>
    <w:rsid w:val="00CC1AB8"/>
    <w:rsid w:val="00CC3348"/>
    <w:rsid w:val="00CC4957"/>
    <w:rsid w:val="00CE0FF4"/>
    <w:rsid w:val="00CE1D1E"/>
    <w:rsid w:val="00CF4C99"/>
    <w:rsid w:val="00D02498"/>
    <w:rsid w:val="00D13254"/>
    <w:rsid w:val="00D20AF4"/>
    <w:rsid w:val="00D32408"/>
    <w:rsid w:val="00D40DC1"/>
    <w:rsid w:val="00D42C84"/>
    <w:rsid w:val="00D43B64"/>
    <w:rsid w:val="00D46EF3"/>
    <w:rsid w:val="00D47E8E"/>
    <w:rsid w:val="00D549CC"/>
    <w:rsid w:val="00D61ACD"/>
    <w:rsid w:val="00D72C2A"/>
    <w:rsid w:val="00D72F1E"/>
    <w:rsid w:val="00D755B5"/>
    <w:rsid w:val="00D7586D"/>
    <w:rsid w:val="00D84168"/>
    <w:rsid w:val="00D9031A"/>
    <w:rsid w:val="00D92F8F"/>
    <w:rsid w:val="00DA2363"/>
    <w:rsid w:val="00DA40BB"/>
    <w:rsid w:val="00DB3042"/>
    <w:rsid w:val="00DC0E39"/>
    <w:rsid w:val="00DC6DA7"/>
    <w:rsid w:val="00DC7228"/>
    <w:rsid w:val="00DD1750"/>
    <w:rsid w:val="00DE0149"/>
    <w:rsid w:val="00DE02ED"/>
    <w:rsid w:val="00DF0433"/>
    <w:rsid w:val="00E002BC"/>
    <w:rsid w:val="00E03A7D"/>
    <w:rsid w:val="00E05EC1"/>
    <w:rsid w:val="00E1122C"/>
    <w:rsid w:val="00E12816"/>
    <w:rsid w:val="00E1407C"/>
    <w:rsid w:val="00E27CA8"/>
    <w:rsid w:val="00E35CE3"/>
    <w:rsid w:val="00E36D0B"/>
    <w:rsid w:val="00E37F83"/>
    <w:rsid w:val="00E401BC"/>
    <w:rsid w:val="00E416A8"/>
    <w:rsid w:val="00E43C69"/>
    <w:rsid w:val="00E51861"/>
    <w:rsid w:val="00E57199"/>
    <w:rsid w:val="00E759CE"/>
    <w:rsid w:val="00E85A4C"/>
    <w:rsid w:val="00EA36BE"/>
    <w:rsid w:val="00EB4AFE"/>
    <w:rsid w:val="00EC1ADC"/>
    <w:rsid w:val="00EC6D1D"/>
    <w:rsid w:val="00ED0EFD"/>
    <w:rsid w:val="00ED5FB1"/>
    <w:rsid w:val="00EE560E"/>
    <w:rsid w:val="00EE71F0"/>
    <w:rsid w:val="00EF2AE9"/>
    <w:rsid w:val="00EF7367"/>
    <w:rsid w:val="00F002E4"/>
    <w:rsid w:val="00F0191C"/>
    <w:rsid w:val="00F01D24"/>
    <w:rsid w:val="00F02279"/>
    <w:rsid w:val="00F04F93"/>
    <w:rsid w:val="00F14EBB"/>
    <w:rsid w:val="00F17DE6"/>
    <w:rsid w:val="00F26DB6"/>
    <w:rsid w:val="00F30783"/>
    <w:rsid w:val="00F45162"/>
    <w:rsid w:val="00F541B1"/>
    <w:rsid w:val="00F550C0"/>
    <w:rsid w:val="00F5639C"/>
    <w:rsid w:val="00F61EDA"/>
    <w:rsid w:val="00F8075A"/>
    <w:rsid w:val="00F86201"/>
    <w:rsid w:val="00F87973"/>
    <w:rsid w:val="00F87DF2"/>
    <w:rsid w:val="00F91042"/>
    <w:rsid w:val="00F950B7"/>
    <w:rsid w:val="00FA0E05"/>
    <w:rsid w:val="00FA1956"/>
    <w:rsid w:val="00FC14FC"/>
    <w:rsid w:val="00FC2D32"/>
    <w:rsid w:val="00FC463C"/>
    <w:rsid w:val="00FD52F0"/>
    <w:rsid w:val="00FD6430"/>
    <w:rsid w:val="00FE33DD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C0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C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C0A"/>
  </w:style>
  <w:style w:type="paragraph" w:styleId="Voettekst">
    <w:name w:val="footer"/>
    <w:basedOn w:val="Standaard"/>
    <w:link w:val="VoettekstChar"/>
    <w:uiPriority w:val="99"/>
    <w:unhideWhenUsed/>
    <w:rsid w:val="00065C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C0A"/>
  </w:style>
  <w:style w:type="paragraph" w:styleId="Lijstalinea">
    <w:name w:val="List Paragraph"/>
    <w:basedOn w:val="Standaard"/>
    <w:uiPriority w:val="34"/>
    <w:qFormat/>
    <w:rsid w:val="00065C0A"/>
    <w:pPr>
      <w:ind w:left="720"/>
      <w:contextualSpacing/>
    </w:pPr>
  </w:style>
  <w:style w:type="table" w:styleId="Tabelraster">
    <w:name w:val="Table Grid"/>
    <w:basedOn w:val="Standaardtabel"/>
    <w:uiPriority w:val="59"/>
    <w:rsid w:val="00065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C0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C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C0A"/>
  </w:style>
  <w:style w:type="paragraph" w:styleId="Voettekst">
    <w:name w:val="footer"/>
    <w:basedOn w:val="Standaard"/>
    <w:link w:val="VoettekstChar"/>
    <w:uiPriority w:val="99"/>
    <w:unhideWhenUsed/>
    <w:rsid w:val="00065C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C0A"/>
  </w:style>
  <w:style w:type="paragraph" w:styleId="Lijstalinea">
    <w:name w:val="List Paragraph"/>
    <w:basedOn w:val="Standaard"/>
    <w:uiPriority w:val="34"/>
    <w:qFormat/>
    <w:rsid w:val="00065C0A"/>
    <w:pPr>
      <w:ind w:left="720"/>
      <w:contextualSpacing/>
    </w:pPr>
  </w:style>
  <w:style w:type="table" w:styleId="Tabelraster">
    <w:name w:val="Table Grid"/>
    <w:basedOn w:val="Standaardtabel"/>
    <w:uiPriority w:val="59"/>
    <w:rsid w:val="00065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619</Words>
  <Characters>3530</Characters>
  <Application>Microsoft Office Word</Application>
  <DocSecurity>0</DocSecurity>
  <Lines>29</Lines>
  <Paragraphs>8</Paragraphs>
  <ScaleCrop>false</ScaleCrop>
  <Company>Hewlett-Packard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</dc:creator>
  <cp:lastModifiedBy>Tassignon</cp:lastModifiedBy>
  <cp:revision>1</cp:revision>
  <dcterms:created xsi:type="dcterms:W3CDTF">2019-02-20T07:28:00Z</dcterms:created>
  <dcterms:modified xsi:type="dcterms:W3CDTF">2019-02-20T07:30:00Z</dcterms:modified>
</cp:coreProperties>
</file>